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上</w:t>
      </w:r>
      <w:r>
        <w:rPr>
          <w:rFonts w:hint="eastAsia" w:ascii="黑体" w:hAnsi="黑体" w:eastAsia="黑体" w:cs="黑体"/>
          <w:bCs/>
          <w:sz w:val="32"/>
          <w:szCs w:val="32"/>
        </w:rPr>
        <w:t>半年计算机辅助普通话水平测试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Cs/>
          <w:sz w:val="32"/>
          <w:szCs w:val="32"/>
        </w:rPr>
        <w:t>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Cs/>
          <w:sz w:val="28"/>
          <w:szCs w:val="28"/>
          <w:u w:val="none"/>
          <w:lang w:eastAsia="zh-CN"/>
        </w:rPr>
        <w:t>省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both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both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7BD3C1F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873BDB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A574C60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3</TotalTime>
  <ScaleCrop>false</ScaleCrop>
  <LinksUpToDate>false</LinksUpToDate>
  <CharactersWithSpaces>600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2020-04-26T01:28:00Z</cp:lastPrinted>
  <dcterms:modified xsi:type="dcterms:W3CDTF">2021-03-26T07:41:25Z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