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5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2018年晋中</w:t>
      </w:r>
      <w:r>
        <w:rPr>
          <w:rFonts w:hint="eastAsia" w:ascii="方正小标宋简体" w:hAnsi="方正小标宋简体" w:eastAsia="方正小标宋简体" w:cs="方正小标宋简体"/>
          <w:bCs/>
          <w:sz w:val="44"/>
          <w:szCs w:val="44"/>
          <w:lang w:eastAsia="zh-CN"/>
        </w:rPr>
        <w:t>市第</w:t>
      </w:r>
      <w:r>
        <w:rPr>
          <w:rFonts w:hint="eastAsia" w:ascii="方正小标宋简体" w:hAnsi="方正小标宋简体" w:eastAsia="方正小标宋简体" w:cs="方正小标宋简体"/>
          <w:bCs/>
          <w:sz w:val="44"/>
          <w:szCs w:val="44"/>
        </w:rPr>
        <w:t>二幼</w:t>
      </w:r>
      <w:r>
        <w:rPr>
          <w:rFonts w:hint="eastAsia" w:ascii="方正小标宋简体" w:hAnsi="方正小标宋简体" w:eastAsia="方正小标宋简体" w:cs="方正小标宋简体"/>
          <w:bCs/>
          <w:sz w:val="44"/>
          <w:szCs w:val="44"/>
          <w:lang w:eastAsia="zh-CN"/>
        </w:rPr>
        <w:t>儿园</w:t>
      </w:r>
      <w:r>
        <w:rPr>
          <w:rFonts w:hint="eastAsia" w:ascii="方正小标宋简体" w:hAnsi="方正小标宋简体" w:eastAsia="方正小标宋简体" w:cs="方正小标宋简体"/>
          <w:bCs/>
          <w:sz w:val="44"/>
          <w:szCs w:val="44"/>
        </w:rPr>
        <w:t>招生简章</w:t>
      </w:r>
    </w:p>
    <w:p>
      <w:pPr>
        <w:ind w:firstLine="480" w:firstLineChars="150"/>
        <w:jc w:val="left"/>
        <w:rPr>
          <w:rFonts w:hint="eastAsia" w:ascii="仿宋_GB2312" w:hAnsi="仿宋_GB2312" w:eastAsia="仿宋_GB2312" w:cs="仿宋_GB2312"/>
          <w:b w:val="0"/>
          <w:bCs w:val="0"/>
          <w:sz w:val="32"/>
          <w:szCs w:val="32"/>
          <w:lang w:eastAsia="zh-CN"/>
        </w:rPr>
      </w:pPr>
      <w:r>
        <w:rPr>
          <w:rFonts w:hint="eastAsia" w:ascii="仿宋_GB2312" w:eastAsia="仿宋_GB2312"/>
          <w:sz w:val="32"/>
          <w:szCs w:val="32"/>
          <w:lang w:eastAsia="zh-CN"/>
        </w:rPr>
        <w:t>晋中二幼</w:t>
      </w:r>
      <w:r>
        <w:rPr>
          <w:rFonts w:hint="eastAsia" w:ascii="仿宋_GB2312" w:hAnsi="仿宋_GB2312" w:eastAsia="仿宋_GB2312" w:cs="仿宋_GB2312"/>
          <w:b w:val="0"/>
          <w:bCs w:val="0"/>
          <w:sz w:val="32"/>
          <w:szCs w:val="32"/>
          <w:lang w:eastAsia="zh-CN"/>
        </w:rPr>
        <w:t>是晋中市教育局直属的省级示范幼儿园。我园</w:t>
      </w:r>
      <w:r>
        <w:rPr>
          <w:rFonts w:hint="eastAsia" w:ascii="仿宋_GB2312" w:eastAsia="仿宋_GB2312"/>
          <w:sz w:val="32"/>
          <w:szCs w:val="32"/>
        </w:rPr>
        <w:t>以“文化立园、科研兴园、特色发展、和谐育人”为本，遵循幼儿身心发展规律，</w:t>
      </w:r>
      <w:r>
        <w:rPr>
          <w:rFonts w:hint="eastAsia" w:ascii="仿宋_GB2312" w:eastAsia="仿宋_GB2312"/>
          <w:sz w:val="32"/>
          <w:szCs w:val="32"/>
          <w:lang w:eastAsia="zh-CN"/>
        </w:rPr>
        <w:t>致力于</w:t>
      </w:r>
      <w:r>
        <w:rPr>
          <w:rFonts w:hint="eastAsia" w:ascii="仿宋_GB2312" w:eastAsia="仿宋_GB2312"/>
          <w:sz w:val="32"/>
          <w:szCs w:val="32"/>
        </w:rPr>
        <w:t>培养“健康体魄、健全人格、健康心灵”</w:t>
      </w:r>
      <w:r>
        <w:rPr>
          <w:rFonts w:hint="eastAsia" w:ascii="仿宋_GB2312" w:eastAsia="仿宋_GB2312"/>
          <w:sz w:val="32"/>
          <w:szCs w:val="32"/>
          <w:lang w:eastAsia="zh-CN"/>
        </w:rPr>
        <w:t>的幼儿。</w:t>
      </w:r>
      <w:r>
        <w:rPr>
          <w:rFonts w:hint="eastAsia" w:ascii="仿宋_GB2312" w:hAnsi="仿宋_GB2312" w:eastAsia="仿宋_GB2312" w:cs="仿宋_GB2312"/>
          <w:b w:val="0"/>
          <w:bCs w:val="0"/>
          <w:sz w:val="32"/>
          <w:szCs w:val="32"/>
          <w:lang w:eastAsia="zh-CN"/>
        </w:rPr>
        <w:t>为最大限度为市城区每位适龄幼儿提供入优质普惠幼儿园的机会，现就2018年度晋中市第二幼儿园招生工作的有关事项通知如下：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一、招生对象及报名条件</w:t>
      </w:r>
    </w:p>
    <w:p>
      <w:pPr>
        <w:ind w:firstLine="640"/>
        <w:rPr>
          <w:rFonts w:ascii="仿宋_GB2312" w:eastAsia="仿宋_GB2312"/>
          <w:sz w:val="32"/>
          <w:szCs w:val="32"/>
        </w:rPr>
      </w:pPr>
      <w:r>
        <w:rPr>
          <w:rFonts w:hint="eastAsia" w:ascii="仿宋_GB2312" w:eastAsia="仿宋_GB2312"/>
          <w:sz w:val="32"/>
          <w:szCs w:val="32"/>
        </w:rPr>
        <w:t>2014年9月1日至2015年8月31日期间出生、身体健康、可正常参加集体活动的幼儿，幼儿户籍属于下列范围者：</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（一）幼儿户籍所在地为东北关派出所、西南街派出所、锦纶街派出所、新建街派出所、路西派出所、晋华派出所、安宁派出所、经纬派出所、新华街派出所。</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（二）幼儿户籍所在地属于龙湖派出所的晋商社区、银海社区、纺配社区、佳地社区；汇通路派出所的龙湖社区、顺驰社区。</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（三）幼儿户籍所在地属于郭家堡派出所辖区的下列住宅小区</w:t>
      </w:r>
    </w:p>
    <w:p>
      <w:pPr>
        <w:ind w:firstLine="643" w:firstLineChars="200"/>
        <w:rPr>
          <w:rFonts w:ascii="仿宋_GB2312" w:eastAsia="仿宋_GB2312"/>
          <w:sz w:val="32"/>
          <w:szCs w:val="32"/>
        </w:rPr>
      </w:pPr>
      <w:r>
        <w:rPr>
          <w:rFonts w:hint="eastAsia" w:ascii="仿宋_GB2312" w:eastAsia="仿宋_GB2312"/>
          <w:b/>
          <w:bCs/>
          <w:sz w:val="32"/>
          <w:szCs w:val="32"/>
        </w:rPr>
        <w:t>书林世家警务室：</w:t>
      </w:r>
      <w:r>
        <w:rPr>
          <w:rFonts w:hint="eastAsia" w:ascii="仿宋_GB2312" w:eastAsia="仿宋_GB2312"/>
          <w:sz w:val="32"/>
          <w:szCs w:val="32"/>
        </w:rPr>
        <w:t>1.榆次区法院小区2.新世纪书院宿舍3.中储宿舍4.中级法院小区5.网络公司小区6.西苑新区7.二中小区8.龙湖街北晨风景小区9.扶贫小区10.北辰花园小区11.文苑街地税小区12.金辉小区13.电缆厂宿舍14.书林世家小区15.焦炭公司小区16.人行小区17.乡镇局小区18.区党校宿舍19.供电局小区</w:t>
      </w:r>
    </w:p>
    <w:p>
      <w:pPr>
        <w:ind w:firstLine="643" w:firstLineChars="200"/>
        <w:rPr>
          <w:rFonts w:ascii="仿宋_GB2312" w:eastAsia="仿宋_GB2312"/>
          <w:sz w:val="32"/>
          <w:szCs w:val="32"/>
        </w:rPr>
      </w:pPr>
      <w:r>
        <w:rPr>
          <w:rFonts w:hint="eastAsia" w:ascii="仿宋_GB2312" w:eastAsia="仿宋_GB2312"/>
          <w:b/>
          <w:bCs/>
          <w:sz w:val="32"/>
          <w:szCs w:val="32"/>
        </w:rPr>
        <w:t>源涡警务室：</w:t>
      </w:r>
      <w:r>
        <w:rPr>
          <w:rFonts w:hint="eastAsia" w:ascii="仿宋_GB2312" w:eastAsia="仿宋_GB2312"/>
          <w:sz w:val="32"/>
          <w:szCs w:val="32"/>
        </w:rPr>
        <w:t>20.新东旺岭小区21.轧钢厂宿舍22.公路段宿舍23.百货宿舍24.廉租小区25.糖业宿舍26.进修校宿舍27.一职中宿舍28.东景苑小区29.金恒宿舍30.正和佳苑</w:t>
      </w:r>
    </w:p>
    <w:p>
      <w:pPr>
        <w:ind w:firstLine="643" w:firstLineChars="200"/>
        <w:rPr>
          <w:rFonts w:ascii="仿宋_GB2312" w:eastAsia="仿宋_GB2312"/>
          <w:sz w:val="32"/>
          <w:szCs w:val="32"/>
        </w:rPr>
      </w:pPr>
      <w:r>
        <w:rPr>
          <w:rFonts w:hint="eastAsia" w:ascii="仿宋_GB2312" w:eastAsia="仿宋_GB2312"/>
          <w:b/>
          <w:bCs/>
          <w:sz w:val="32"/>
          <w:szCs w:val="32"/>
        </w:rPr>
        <w:t>王湖警务室：</w:t>
      </w:r>
      <w:r>
        <w:rPr>
          <w:rFonts w:hint="eastAsia" w:ascii="仿宋_GB2312" w:eastAsia="仿宋_GB2312"/>
          <w:sz w:val="32"/>
          <w:szCs w:val="32"/>
        </w:rPr>
        <w:t>31.王湖经济适用房32.玉林苑小区33.安业小区34.昌兴小区</w:t>
      </w:r>
    </w:p>
    <w:p>
      <w:pPr>
        <w:ind w:firstLine="643" w:firstLineChars="200"/>
        <w:rPr>
          <w:rFonts w:ascii="仿宋_GB2312" w:eastAsia="仿宋_GB2312"/>
          <w:sz w:val="32"/>
          <w:szCs w:val="32"/>
        </w:rPr>
      </w:pPr>
      <w:r>
        <w:rPr>
          <w:rFonts w:hint="eastAsia" w:ascii="仿宋_GB2312" w:eastAsia="仿宋_GB2312"/>
          <w:b/>
          <w:bCs/>
          <w:sz w:val="32"/>
          <w:szCs w:val="32"/>
        </w:rPr>
        <w:t>聂村警务室：</w:t>
      </w:r>
      <w:r>
        <w:rPr>
          <w:rFonts w:hint="eastAsia" w:ascii="仿宋_GB2312" w:eastAsia="仿宋_GB2312"/>
          <w:sz w:val="32"/>
          <w:szCs w:val="32"/>
        </w:rPr>
        <w:t>35.聂村新村36.万科朗润园小区（共三期）37.军安小区38.一三九小区39.鸿安小区40.晋园小区</w:t>
      </w:r>
    </w:p>
    <w:p>
      <w:pPr>
        <w:ind w:firstLine="643" w:firstLineChars="200"/>
        <w:rPr>
          <w:rFonts w:ascii="仿宋_GB2312" w:eastAsia="仿宋_GB2312"/>
          <w:sz w:val="32"/>
          <w:szCs w:val="32"/>
        </w:rPr>
      </w:pPr>
      <w:r>
        <w:rPr>
          <w:rFonts w:hint="eastAsia" w:ascii="仿宋_GB2312" w:eastAsia="仿宋_GB2312"/>
          <w:b/>
          <w:bCs/>
          <w:sz w:val="32"/>
          <w:szCs w:val="32"/>
        </w:rPr>
        <w:t>近城警务室：</w:t>
      </w:r>
      <w:r>
        <w:rPr>
          <w:rFonts w:hint="eastAsia" w:ascii="仿宋_GB2312" w:eastAsia="仿宋_GB2312"/>
          <w:sz w:val="32"/>
          <w:szCs w:val="32"/>
        </w:rPr>
        <w:t>41.煤气公司宿舍42.长安小区43.近城A、B、E小区</w:t>
      </w:r>
    </w:p>
    <w:p>
      <w:pPr>
        <w:ind w:firstLine="643" w:firstLineChars="200"/>
        <w:rPr>
          <w:rFonts w:ascii="仿宋_GB2312" w:eastAsia="仿宋_GB2312"/>
          <w:sz w:val="32"/>
          <w:szCs w:val="32"/>
        </w:rPr>
      </w:pPr>
      <w:r>
        <w:rPr>
          <w:rFonts w:hint="eastAsia" w:ascii="仿宋_GB2312" w:eastAsia="仿宋_GB2312"/>
          <w:b/>
          <w:bCs/>
          <w:sz w:val="32"/>
          <w:szCs w:val="32"/>
        </w:rPr>
        <w:t>南沟警务室：</w:t>
      </w:r>
      <w:r>
        <w:rPr>
          <w:rFonts w:hint="eastAsia" w:ascii="仿宋_GB2312" w:eastAsia="仿宋_GB2312"/>
          <w:sz w:val="32"/>
          <w:szCs w:val="32"/>
        </w:rPr>
        <w:t>44.紫东雅园小区45.怡心园小区</w:t>
      </w:r>
    </w:p>
    <w:p>
      <w:pPr>
        <w:ind w:firstLine="643" w:firstLineChars="200"/>
        <w:rPr>
          <w:rFonts w:ascii="仿宋_GB2312" w:eastAsia="仿宋_GB2312"/>
          <w:sz w:val="32"/>
          <w:szCs w:val="32"/>
        </w:rPr>
      </w:pPr>
      <w:r>
        <w:rPr>
          <w:rFonts w:hint="eastAsia" w:ascii="仿宋_GB2312" w:eastAsia="仿宋_GB2312"/>
          <w:b/>
          <w:bCs/>
          <w:sz w:val="32"/>
          <w:szCs w:val="32"/>
        </w:rPr>
        <w:t>南关警务室：</w:t>
      </w:r>
      <w:r>
        <w:rPr>
          <w:rFonts w:hint="eastAsia" w:ascii="仿宋_GB2312" w:eastAsia="仿宋_GB2312"/>
          <w:sz w:val="32"/>
          <w:szCs w:val="32"/>
        </w:rPr>
        <w:t>46.南苑新区47.南海颐苑48.御德苑小区49.碧玉峰小区50.化肥厂宿舍51.小东关潇河花苑小区</w:t>
      </w:r>
    </w:p>
    <w:p>
      <w:pPr>
        <w:numPr>
          <w:ilvl w:val="0"/>
          <w:numId w:val="1"/>
        </w:numPr>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因晋中公安户籍系统审核范围所限，户籍不在以上范围内的现役军人子女、高校园区高校教师子女，由监护人于7月</w:t>
      </w:r>
      <w:r>
        <w:rPr>
          <w:rFonts w:hint="eastAsia" w:ascii="楷体_GB2312" w:hAnsi="楷体_GB2312" w:eastAsia="楷体_GB2312" w:cs="楷体_GB2312"/>
          <w:sz w:val="32"/>
          <w:szCs w:val="32"/>
          <w:lang w:val="en-US" w:eastAsia="zh-CN"/>
        </w:rPr>
        <w:t>20日和2</w:t>
      </w:r>
      <w:r>
        <w:rPr>
          <w:rFonts w:hint="eastAsia" w:ascii="楷体_GB2312" w:hAnsi="楷体_GB2312" w:eastAsia="楷体_GB2312" w:cs="楷体_GB2312"/>
          <w:sz w:val="32"/>
          <w:szCs w:val="32"/>
          <w:lang w:eastAsia="zh-CN"/>
        </w:rPr>
        <w:t>1日上午</w:t>
      </w:r>
      <w:r>
        <w:rPr>
          <w:rFonts w:hint="eastAsia" w:ascii="楷体_GB2312" w:hAnsi="楷体_GB2312" w:eastAsia="楷体_GB2312" w:cs="楷体_GB2312"/>
          <w:sz w:val="32"/>
          <w:szCs w:val="32"/>
          <w:lang w:val="en-US" w:eastAsia="zh-CN"/>
        </w:rPr>
        <w:t>8：30—11:30</w:t>
      </w:r>
      <w:r>
        <w:rPr>
          <w:rFonts w:hint="eastAsia" w:ascii="楷体_GB2312" w:hAnsi="楷体_GB2312" w:eastAsia="楷体_GB2312" w:cs="楷体_GB2312"/>
          <w:sz w:val="32"/>
          <w:szCs w:val="32"/>
          <w:lang w:eastAsia="zh-CN"/>
        </w:rPr>
        <w:t>携带监护人户口本、儿童预防接种本、父母工作单位人事证明、军人身份证明、幼儿医学出生证明、幼儿户口本，赴我园现场审核资料，审核合格后的幼儿可在幼儿园进行网上报名，报名成功后，该幼儿的报名号进入抽号系统，</w:t>
      </w:r>
      <w:r>
        <w:rPr>
          <w:rFonts w:hint="eastAsia" w:ascii="楷体_GB2312" w:hAnsi="楷体_GB2312" w:eastAsia="楷体_GB2312" w:cs="楷体_GB2312"/>
          <w:sz w:val="32"/>
          <w:szCs w:val="32"/>
          <w:lang w:val="en-US" w:eastAsia="zh-CN"/>
        </w:rPr>
        <w:t>27号参与</w:t>
      </w:r>
      <w:r>
        <w:rPr>
          <w:rFonts w:hint="eastAsia" w:ascii="楷体_GB2312" w:hAnsi="楷体_GB2312" w:eastAsia="楷体_GB2312" w:cs="楷体_GB2312"/>
          <w:b w:val="0"/>
          <w:bCs w:val="0"/>
          <w:sz w:val="32"/>
          <w:szCs w:val="32"/>
        </w:rPr>
        <w:t>电脑抽号录取</w:t>
      </w:r>
      <w:r>
        <w:rPr>
          <w:rFonts w:hint="eastAsia" w:ascii="楷体_GB2312" w:hAnsi="楷体_GB2312" w:eastAsia="楷体_GB2312" w:cs="楷体_GB2312"/>
          <w:sz w:val="32"/>
          <w:szCs w:val="32"/>
          <w:lang w:eastAsia="zh-CN"/>
        </w:rPr>
        <w:t>。</w:t>
      </w:r>
    </w:p>
    <w:p>
      <w:pPr>
        <w:numPr>
          <w:numId w:val="0"/>
        </w:numPr>
        <w:ind w:firstLine="640" w:firstLineChars="200"/>
        <w:rPr>
          <w:rFonts w:ascii="黑体" w:hAnsi="黑体" w:eastAsia="黑体" w:cs="黑体"/>
          <w:sz w:val="32"/>
          <w:szCs w:val="32"/>
        </w:rPr>
      </w:pPr>
      <w:bookmarkStart w:id="0" w:name="_GoBack"/>
      <w:bookmarkEnd w:id="0"/>
      <w:r>
        <w:rPr>
          <w:rFonts w:hint="eastAsia" w:ascii="黑体" w:hAnsi="黑体" w:eastAsia="黑体" w:cs="黑体"/>
          <w:sz w:val="32"/>
          <w:szCs w:val="32"/>
          <w:lang w:eastAsia="zh-CN"/>
        </w:rPr>
        <w:t>二、</w:t>
      </w:r>
      <w:r>
        <w:rPr>
          <w:rFonts w:hint="eastAsia" w:ascii="黑体" w:hAnsi="黑体" w:eastAsia="黑体" w:cs="黑体"/>
          <w:sz w:val="32"/>
          <w:szCs w:val="32"/>
        </w:rPr>
        <w:t>招生数量</w:t>
      </w:r>
    </w:p>
    <w:p>
      <w:pPr>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eastAsia="仿宋_GB2312"/>
          <w:sz w:val="32"/>
          <w:szCs w:val="32"/>
          <w:lang w:eastAsia="zh-CN"/>
        </w:rPr>
        <w:t>小班幼儿</w:t>
      </w:r>
      <w:r>
        <w:rPr>
          <w:rFonts w:hint="eastAsia" w:ascii="仿宋_GB2312" w:eastAsia="仿宋_GB2312"/>
          <w:sz w:val="32"/>
          <w:szCs w:val="32"/>
          <w:lang w:val="en-US" w:eastAsia="zh-CN"/>
        </w:rPr>
        <w:t>:</w:t>
      </w:r>
      <w:r>
        <w:rPr>
          <w:rFonts w:hint="eastAsia" w:ascii="仿宋_GB2312" w:eastAsia="仿宋_GB2312"/>
          <w:sz w:val="32"/>
          <w:szCs w:val="32"/>
        </w:rPr>
        <w:t>150名</w:t>
      </w:r>
    </w:p>
    <w:p>
      <w:pPr>
        <w:ind w:firstLine="640" w:firstLineChars="200"/>
        <w:rPr>
          <w:rFonts w:ascii="黑体" w:hAnsi="黑体" w:eastAsia="黑体" w:cs="黑体"/>
          <w:sz w:val="32"/>
          <w:szCs w:val="32"/>
        </w:rPr>
      </w:pPr>
      <w:r>
        <w:rPr>
          <w:rFonts w:hint="eastAsia" w:ascii="黑体" w:hAnsi="黑体" w:eastAsia="黑体" w:cs="黑体"/>
          <w:sz w:val="32"/>
          <w:szCs w:val="32"/>
        </w:rPr>
        <w:t>三、招生基本程序及日程安排</w:t>
      </w:r>
    </w:p>
    <w:p>
      <w:pPr>
        <w:ind w:firstLine="640" w:firstLineChars="200"/>
        <w:rPr>
          <w:rFonts w:ascii="仿宋_GB2312" w:eastAsia="仿宋_GB2312"/>
          <w:sz w:val="32"/>
          <w:szCs w:val="32"/>
        </w:rPr>
      </w:pPr>
      <w:r>
        <w:rPr>
          <w:rFonts w:hint="eastAsia" w:ascii="仿宋_GB2312" w:eastAsia="仿宋_GB2312"/>
          <w:sz w:val="32"/>
          <w:szCs w:val="32"/>
        </w:rPr>
        <w:t>整个招生工作</w:t>
      </w:r>
      <w:r>
        <w:rPr>
          <w:rFonts w:hint="eastAsia" w:ascii="仿宋_GB2312" w:hAnsi="仿宋_GB2312" w:eastAsia="仿宋_GB2312" w:cs="仿宋_GB2312"/>
          <w:sz w:val="32"/>
          <w:szCs w:val="32"/>
        </w:rPr>
        <w:t>具体程序为：</w:t>
      </w:r>
      <w:r>
        <w:rPr>
          <w:rFonts w:hint="eastAsia" w:ascii="仿宋_GB2312" w:eastAsia="仿宋_GB2312"/>
          <w:sz w:val="32"/>
          <w:szCs w:val="32"/>
        </w:rPr>
        <w:t xml:space="preserve">公示招生信息--网上报名--资格初审--电脑抽号录取--复审注册五个阶段。 </w:t>
      </w:r>
    </w:p>
    <w:p>
      <w:pPr>
        <w:rPr>
          <w:rFonts w:ascii="楷体_GB2312" w:hAnsi="楷体_GB2312" w:eastAsia="楷体_GB2312" w:cs="楷体_GB2312"/>
          <w:sz w:val="32"/>
          <w:szCs w:val="32"/>
        </w:rPr>
      </w:pPr>
      <w:r>
        <w:rPr>
          <w:rFonts w:hint="eastAsia" w:ascii="仿宋_GB2312" w:eastAsia="仿宋_GB2312"/>
          <w:sz w:val="32"/>
          <w:szCs w:val="32"/>
        </w:rPr>
        <w:t xml:space="preserve">   </w:t>
      </w:r>
      <w:r>
        <w:rPr>
          <w:rFonts w:hint="eastAsia" w:ascii="楷体_GB2312" w:hAnsi="楷体_GB2312" w:eastAsia="楷体_GB2312" w:cs="楷体_GB2312"/>
          <w:sz w:val="32"/>
          <w:szCs w:val="32"/>
        </w:rPr>
        <w:t>（一）公示招生信息</w:t>
      </w:r>
    </w:p>
    <w:p>
      <w:pPr>
        <w:ind w:firstLine="640" w:firstLineChars="200"/>
        <w:rPr>
          <w:rFonts w:ascii="仿宋_GB2312" w:eastAsia="仿宋_GB2312"/>
          <w:sz w:val="32"/>
          <w:szCs w:val="32"/>
        </w:rPr>
      </w:pPr>
      <w:r>
        <w:rPr>
          <w:rFonts w:hint="eastAsia" w:ascii="仿宋_GB2312" w:eastAsia="仿宋_GB2312"/>
          <w:sz w:val="32"/>
          <w:szCs w:val="32"/>
        </w:rPr>
        <w:t>7月10日—7月19日，在晋中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网及幼儿园网站和门口公示幼儿园招生简章。</w:t>
      </w: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（二）网上报名</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7月20日-21日，采取网上报名形式进行报名（20日上午8:30开通，7月21日下午18:00关闭），家长直接登陆晋中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网（http://jyj.sxjz.gov.cn）的“幼儿园报名系统”，按照系统提示，如实、完整填写幼儿园报名表。</w:t>
      </w:r>
      <w:r>
        <w:rPr>
          <w:rFonts w:hint="eastAsia" w:ascii="仿宋_GB2312" w:hAnsi="仿宋_GB2312" w:eastAsia="仿宋_GB2312" w:cs="仿宋_GB2312"/>
          <w:sz w:val="32"/>
          <w:szCs w:val="32"/>
        </w:rPr>
        <w:t>每位幼儿只能报一所幼儿园，重复输入同一名幼儿身份证号码将无法再次选报其他幼儿园。</w:t>
      </w:r>
      <w:r>
        <w:rPr>
          <w:rFonts w:hint="eastAsia" w:ascii="仿宋_GB2312" w:eastAsia="仿宋_GB2312"/>
          <w:sz w:val="32"/>
          <w:szCs w:val="32"/>
        </w:rPr>
        <w:t>7月21日下午18:00报名系统关闭以后，家长将不能再修改报名信息。</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如幼儿选择填报我园，家长可从“幼儿园列表”的四个选项中选择“晋中二幼”，</w:t>
      </w:r>
      <w:r>
        <w:rPr>
          <w:rFonts w:hint="eastAsia" w:ascii="仿宋_GB2312" w:eastAsia="仿宋_GB2312"/>
          <w:b/>
          <w:bCs/>
          <w:sz w:val="32"/>
          <w:szCs w:val="32"/>
        </w:rPr>
        <w:t>请家长特别注意：</w:t>
      </w:r>
      <w:r>
        <w:rPr>
          <w:rFonts w:hint="eastAsia" w:ascii="仿宋_GB2312" w:eastAsia="仿宋_GB2312"/>
          <w:sz w:val="32"/>
          <w:szCs w:val="32"/>
        </w:rPr>
        <w:t>务必要按照户口本上的姓名、身份证号和户籍所在派出所及家庭住址准确填写，如填写信息不全或与公安系统里户籍所在派出所信息不符者将不予审核通过。</w:t>
      </w:r>
    </w:p>
    <w:p>
      <w:pPr>
        <w:ind w:firstLine="640" w:firstLineChars="200"/>
        <w:rPr>
          <w:rFonts w:ascii="仿宋_GB2312" w:eastAsia="仿宋_GB2312"/>
          <w:sz w:val="32"/>
          <w:szCs w:val="32"/>
        </w:rPr>
      </w:pPr>
      <w:r>
        <w:rPr>
          <w:rFonts w:hint="eastAsia" w:ascii="仿宋_GB2312" w:eastAsia="仿宋_GB2312"/>
          <w:sz w:val="32"/>
          <w:szCs w:val="32"/>
        </w:rPr>
        <w:t>报名表所需幼儿电子版照片的格式要求为：近期一寸蓝底免冠照，仅限jpg格式，照片宽和高分别为114×156像素，文件大小不得超过50KB。</w:t>
      </w:r>
    </w:p>
    <w:p>
      <w:pPr>
        <w:ind w:firstLine="640" w:firstLineChars="200"/>
        <w:rPr>
          <w:rFonts w:ascii="仿宋_GB2312" w:eastAsia="仿宋_GB2312"/>
          <w:sz w:val="32"/>
          <w:szCs w:val="32"/>
        </w:rPr>
      </w:pPr>
      <w:r>
        <w:rPr>
          <w:rFonts w:hint="eastAsia" w:ascii="仿宋_GB2312" w:eastAsia="仿宋_GB2312"/>
          <w:sz w:val="32"/>
          <w:szCs w:val="32"/>
        </w:rPr>
        <w:t>接种证若无编号，编号内容可不填。</w:t>
      </w: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（三）资格初审</w:t>
      </w:r>
    </w:p>
    <w:p>
      <w:pPr>
        <w:ind w:firstLine="640" w:firstLineChars="200"/>
        <w:rPr>
          <w:rFonts w:ascii="仿宋_GB2312" w:eastAsia="仿宋_GB2312"/>
          <w:sz w:val="32"/>
          <w:szCs w:val="32"/>
        </w:rPr>
      </w:pPr>
      <w:r>
        <w:rPr>
          <w:rFonts w:hint="eastAsia" w:ascii="仿宋_GB2312" w:eastAsia="仿宋_GB2312"/>
          <w:sz w:val="32"/>
          <w:szCs w:val="32"/>
        </w:rPr>
        <w:t>7月23-25日，由幼儿园对报名幼儿信息进行审核，凡不符合报名条件者，审核不予通过，取消参加电脑抽号录取资格。家长可以在7月25日18点后，上网查询初审结果。“审核状态”显示“审核通过”，表示幼儿符合报名条件，幼儿的报名号已进入抽号系统；显示“审核不通过”，家长可查看审核不通过原因，因主观原因填错幼儿信息导致与公安户籍系统不符的责任自负。</w:t>
      </w: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（四）电脑抽号录取</w:t>
      </w:r>
    </w:p>
    <w:p>
      <w:pPr>
        <w:ind w:firstLine="640" w:firstLineChars="200"/>
        <w:rPr>
          <w:rFonts w:ascii="仿宋_GB2312" w:eastAsia="仿宋_GB2312"/>
          <w:sz w:val="32"/>
          <w:szCs w:val="32"/>
        </w:rPr>
      </w:pPr>
      <w:r>
        <w:rPr>
          <w:rFonts w:hint="eastAsia" w:ascii="仿宋_GB2312" w:eastAsia="仿宋_GB2312"/>
          <w:sz w:val="32"/>
          <w:szCs w:val="32"/>
        </w:rPr>
        <w:t>7月27日上午9:00，幼儿园举办现场电脑抽号录取仪式，届时将邀请市（区）教育局及纪检监察部门领导、幼儿家长代表、新闻媒体等进行全程监督。</w:t>
      </w:r>
    </w:p>
    <w:p>
      <w:pPr>
        <w:ind w:firstLine="640" w:firstLineChars="200"/>
        <w:rPr>
          <w:rFonts w:ascii="仿宋_GB2312" w:eastAsia="仿宋_GB2312"/>
          <w:sz w:val="32"/>
          <w:szCs w:val="32"/>
        </w:rPr>
      </w:pPr>
      <w:r>
        <w:rPr>
          <w:rFonts w:hint="eastAsia" w:ascii="仿宋_GB2312" w:eastAsia="仿宋_GB2312"/>
          <w:sz w:val="32"/>
          <w:szCs w:val="32"/>
        </w:rPr>
        <w:t>经审核通过的每位幼儿，将自动生成一个报名号。系统根据报名幼儿性别比例划分男女录取名额。计算机会根据男女录取名额随机抽取相应数量的报名号（随机抽取的录取号码无法由电脑程序设计员和操作员控制，事先无法预知，也与幼儿基本资料的输入先后无关）。抽号结束后，幼儿园现场公布拟录取名单，同时电话通知拟录取幼儿家长，家长也可在晋中教育网上查询抽号结果。配位情况显示为：“已配位”表示该幼儿被录取；显示为“未配位”表示该幼儿未被录取。</w:t>
      </w:r>
    </w:p>
    <w:p>
      <w:pPr>
        <w:ind w:firstLine="640" w:firstLineChars="200"/>
        <w:rPr>
          <w:rFonts w:ascii="仿宋_GB2312" w:eastAsia="仿宋_GB2312"/>
          <w:sz w:val="32"/>
          <w:szCs w:val="32"/>
        </w:rPr>
      </w:pPr>
      <w:r>
        <w:rPr>
          <w:rFonts w:hint="eastAsia" w:ascii="仿宋_GB2312" w:eastAsia="仿宋_GB2312"/>
          <w:sz w:val="32"/>
          <w:szCs w:val="32"/>
        </w:rPr>
        <w:t>有意参加现场抽号录取仪式的家长，可持幼儿报名表（自行打印），于7月27日上午8：30分，在幼儿园大门口现场领取代表证，依据排队顺序发放代表证10个，发完为止。</w:t>
      </w: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（五）复审注册</w:t>
      </w:r>
    </w:p>
    <w:p>
      <w:pPr>
        <w:ind w:firstLine="640" w:firstLineChars="200"/>
        <w:rPr>
          <w:rFonts w:ascii="仿宋_GB2312" w:eastAsia="仿宋_GB2312"/>
          <w:color w:val="0000FF"/>
          <w:sz w:val="32"/>
          <w:szCs w:val="32"/>
        </w:rPr>
      </w:pPr>
      <w:r>
        <w:rPr>
          <w:rFonts w:hint="eastAsia" w:ascii="仿宋_GB2312" w:eastAsia="仿宋_GB2312"/>
          <w:sz w:val="32"/>
          <w:szCs w:val="32"/>
        </w:rPr>
        <w:t>7月28日和29日上午8:00--11:30，下午3:00—5:30，进行现场资格复审和办理注册手续。届时家长需带领幼儿本人，并</w:t>
      </w:r>
      <w:r>
        <w:rPr>
          <w:rFonts w:hint="eastAsia" w:ascii="仿宋_GB2312" w:eastAsia="仿宋_GB2312"/>
          <w:color w:val="auto"/>
          <w:sz w:val="32"/>
          <w:szCs w:val="32"/>
        </w:rPr>
        <w:t>提供以下6种资料的原件</w:t>
      </w:r>
      <w:r>
        <w:rPr>
          <w:rFonts w:hint="eastAsia" w:ascii="仿宋_GB2312" w:eastAsia="仿宋_GB2312"/>
          <w:color w:val="auto"/>
          <w:sz w:val="32"/>
          <w:szCs w:val="32"/>
          <w:lang w:eastAsia="zh-CN"/>
        </w:rPr>
        <w:t>、复印件</w:t>
      </w:r>
      <w:r>
        <w:rPr>
          <w:rFonts w:hint="eastAsia" w:ascii="仿宋_GB2312" w:eastAsia="仿宋_GB2312"/>
          <w:color w:val="auto"/>
          <w:sz w:val="32"/>
          <w:szCs w:val="32"/>
        </w:rPr>
        <w:t>：</w:t>
      </w:r>
    </w:p>
    <w:p>
      <w:pPr>
        <w:ind w:left="640"/>
        <w:rPr>
          <w:rFonts w:ascii="仿宋_GB2312" w:eastAsia="仿宋_GB2312"/>
          <w:sz w:val="32"/>
          <w:szCs w:val="32"/>
        </w:rPr>
      </w:pPr>
      <w:r>
        <w:rPr>
          <w:rFonts w:hint="eastAsia" w:ascii="仿宋_GB2312" w:eastAsia="仿宋_GB2312"/>
          <w:sz w:val="32"/>
          <w:szCs w:val="32"/>
        </w:rPr>
        <w:t>1.网上幼儿报名表（自行打印）</w:t>
      </w:r>
    </w:p>
    <w:p>
      <w:pPr>
        <w:ind w:left="640"/>
        <w:rPr>
          <w:rFonts w:ascii="仿宋_GB2312" w:eastAsia="仿宋_GB2312"/>
          <w:sz w:val="32"/>
          <w:szCs w:val="32"/>
        </w:rPr>
      </w:pPr>
      <w:r>
        <w:rPr>
          <w:rFonts w:hint="eastAsia" w:ascii="仿宋_GB2312" w:eastAsia="仿宋_GB2312"/>
          <w:sz w:val="32"/>
          <w:szCs w:val="32"/>
        </w:rPr>
        <w:t>2.幼儿户口簿</w:t>
      </w:r>
    </w:p>
    <w:p>
      <w:pPr>
        <w:ind w:left="640"/>
        <w:rPr>
          <w:rFonts w:ascii="仿宋_GB2312" w:eastAsia="仿宋_GB2312"/>
          <w:sz w:val="32"/>
          <w:szCs w:val="32"/>
        </w:rPr>
      </w:pPr>
      <w:r>
        <w:rPr>
          <w:rFonts w:hint="eastAsia" w:ascii="仿宋_GB2312" w:eastAsia="仿宋_GB2312"/>
          <w:sz w:val="32"/>
          <w:szCs w:val="32"/>
        </w:rPr>
        <w:t>3.儿童预防接种本（必须完成全部规定免疫程序内的</w:t>
      </w:r>
    </w:p>
    <w:p>
      <w:pPr>
        <w:rPr>
          <w:rFonts w:ascii="仿宋_GB2312" w:eastAsia="仿宋_GB2312"/>
          <w:sz w:val="32"/>
          <w:szCs w:val="32"/>
        </w:rPr>
      </w:pPr>
      <w:r>
        <w:rPr>
          <w:rFonts w:hint="eastAsia" w:ascii="仿宋_GB2312" w:eastAsia="仿宋_GB2312"/>
          <w:sz w:val="32"/>
          <w:szCs w:val="32"/>
        </w:rPr>
        <w:t>预防接种项目）</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color w:val="0000FF"/>
          <w:sz w:val="32"/>
          <w:szCs w:val="32"/>
        </w:rPr>
        <w:t xml:space="preserve">  </w:t>
      </w:r>
      <w:r>
        <w:rPr>
          <w:rFonts w:hint="eastAsia" w:ascii="仿宋_GB2312" w:eastAsia="仿宋_GB2312"/>
          <w:sz w:val="32"/>
          <w:szCs w:val="32"/>
        </w:rPr>
        <w:t>4.儿童保健手册</w:t>
      </w:r>
    </w:p>
    <w:p>
      <w:pPr>
        <w:ind w:left="640"/>
        <w:rPr>
          <w:rFonts w:ascii="仿宋_GB2312" w:eastAsia="仿宋_GB2312"/>
          <w:sz w:val="32"/>
          <w:szCs w:val="32"/>
        </w:rPr>
      </w:pPr>
      <w:r>
        <w:rPr>
          <w:rFonts w:hint="eastAsia" w:ascii="仿宋_GB2312" w:eastAsia="仿宋_GB2312"/>
          <w:sz w:val="32"/>
          <w:szCs w:val="32"/>
        </w:rPr>
        <w:t>5.儿童出生医学证明</w:t>
      </w:r>
    </w:p>
    <w:p>
      <w:pPr>
        <w:ind w:left="640"/>
        <w:rPr>
          <w:rFonts w:ascii="仿宋_GB2312" w:eastAsia="仿宋_GB2312"/>
          <w:sz w:val="32"/>
          <w:szCs w:val="32"/>
        </w:rPr>
      </w:pPr>
      <w:r>
        <w:rPr>
          <w:rFonts w:hint="eastAsia" w:ascii="仿宋_GB2312" w:eastAsia="仿宋_GB2312"/>
          <w:sz w:val="32"/>
          <w:szCs w:val="32"/>
        </w:rPr>
        <w:t>6.监护人身份证</w:t>
      </w:r>
    </w:p>
    <w:p>
      <w:pPr>
        <w:rPr>
          <w:rFonts w:ascii="仿宋_GB2312" w:eastAsia="仿宋_GB2312"/>
          <w:color w:val="auto"/>
          <w:sz w:val="32"/>
          <w:szCs w:val="32"/>
        </w:rPr>
      </w:pPr>
      <w:r>
        <w:rPr>
          <w:rFonts w:hint="eastAsia" w:ascii="仿宋_GB2312" w:eastAsia="仿宋_GB2312"/>
          <w:color w:val="auto"/>
          <w:sz w:val="32"/>
          <w:szCs w:val="32"/>
        </w:rPr>
        <w:t>到</w:t>
      </w:r>
      <w:r>
        <w:rPr>
          <w:rFonts w:hint="eastAsia" w:ascii="仿宋_GB2312" w:eastAsia="仿宋_GB2312"/>
          <w:color w:val="auto"/>
          <w:sz w:val="32"/>
          <w:szCs w:val="32"/>
          <w:lang w:eastAsia="zh-CN"/>
        </w:rPr>
        <w:t>我</w:t>
      </w:r>
      <w:r>
        <w:rPr>
          <w:rFonts w:hint="eastAsia" w:ascii="仿宋_GB2312" w:eastAsia="仿宋_GB2312"/>
          <w:color w:val="auto"/>
          <w:sz w:val="32"/>
          <w:szCs w:val="32"/>
        </w:rPr>
        <w:t>园办理复审注册手续。幼儿园为通过复审注册的幼儿发放《入园通知书》，指导家长做好入园前的各项准备工作。</w:t>
      </w:r>
    </w:p>
    <w:p>
      <w:pPr>
        <w:ind w:firstLine="640" w:firstLineChars="200"/>
        <w:rPr>
          <w:rFonts w:ascii="仿宋_GB2312" w:eastAsia="仿宋_GB2312"/>
          <w:sz w:val="32"/>
          <w:szCs w:val="32"/>
        </w:rPr>
      </w:pPr>
      <w:r>
        <w:rPr>
          <w:rFonts w:hint="eastAsia" w:ascii="仿宋_GB2312" w:eastAsia="仿宋_GB2312"/>
          <w:sz w:val="32"/>
          <w:szCs w:val="32"/>
        </w:rPr>
        <w:t>复审注册时，如发现实际资料信息与报名时填报的信息不符、资料造假等问题，将取消录取资格，不予注册。在规定时间未进行复审注册的，视为自动放弃录取资格。</w:t>
      </w:r>
    </w:p>
    <w:p>
      <w:pPr>
        <w:ind w:firstLine="640" w:firstLineChars="200"/>
        <w:rPr>
          <w:rFonts w:ascii="黑体" w:hAnsi="黑体" w:eastAsia="黑体" w:cs="黑体"/>
          <w:sz w:val="32"/>
          <w:szCs w:val="32"/>
        </w:rPr>
      </w:pPr>
      <w:r>
        <w:rPr>
          <w:rFonts w:hint="eastAsia" w:ascii="黑体" w:hAnsi="黑体" w:eastAsia="黑体" w:cs="黑体"/>
          <w:sz w:val="32"/>
          <w:szCs w:val="32"/>
        </w:rPr>
        <w:t>四、幼儿园咨询电话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晋中市第二幼儿园：</w:t>
      </w:r>
      <w:r>
        <w:rPr>
          <w:rFonts w:hint="eastAsia" w:ascii="仿宋_GB2312" w:hAnsi="仿宋_GB2312" w:eastAsia="仿宋_GB2312" w:cs="仿宋_GB2312"/>
          <w:sz w:val="32"/>
          <w:szCs w:val="32"/>
        </w:rPr>
        <w:t>0354-3025962</w:t>
      </w:r>
    </w:p>
    <w:p>
      <w:pPr>
        <w:rPr>
          <w:rFonts w:ascii="仿宋_GB2312" w:eastAsia="仿宋_GB2312"/>
          <w:sz w:val="32"/>
          <w:szCs w:val="32"/>
        </w:rPr>
      </w:pPr>
      <w:r>
        <w:rPr>
          <w:rFonts w:hint="eastAsia" w:ascii="仿宋_GB2312" w:eastAsia="仿宋_GB2312"/>
          <w:sz w:val="32"/>
          <w:szCs w:val="32"/>
        </w:rPr>
        <w:t xml:space="preserve">                              </w:t>
      </w:r>
    </w:p>
    <w:p>
      <w:pPr>
        <w:ind w:firstLine="4800" w:firstLineChars="1500"/>
        <w:rPr>
          <w:rFonts w:ascii="仿宋_GB2312" w:eastAsia="仿宋_GB2312"/>
          <w:sz w:val="32"/>
          <w:szCs w:val="32"/>
        </w:rPr>
      </w:pPr>
      <w:r>
        <w:rPr>
          <w:rFonts w:hint="eastAsia" w:ascii="仿宋_GB2312" w:eastAsia="仿宋_GB2312"/>
          <w:sz w:val="32"/>
          <w:szCs w:val="32"/>
        </w:rPr>
        <w:t xml:space="preserve"> </w:t>
      </w:r>
    </w:p>
    <w:p>
      <w:pPr>
        <w:ind w:firstLine="4800" w:firstLineChars="150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晋中市第二幼儿园</w:t>
      </w:r>
    </w:p>
    <w:p>
      <w:pPr>
        <w:rPr>
          <w:rFonts w:ascii="宋体" w:hAnsi="宋体"/>
          <w:b/>
          <w:bCs/>
          <w:sz w:val="44"/>
          <w:szCs w:val="44"/>
        </w:rPr>
      </w:pPr>
      <w:r>
        <w:rPr>
          <w:rFonts w:hint="eastAsia" w:ascii="仿宋_GB2312" w:eastAsia="仿宋_GB2312"/>
          <w:sz w:val="32"/>
          <w:szCs w:val="32"/>
        </w:rPr>
        <w:t xml:space="preserve">                               2018年7月</w:t>
      </w:r>
      <w:r>
        <w:rPr>
          <w:rFonts w:hint="eastAsia" w:ascii="仿宋_GB2312" w:eastAsia="仿宋_GB2312"/>
          <w:sz w:val="32"/>
          <w:szCs w:val="32"/>
          <w:lang w:val="en-US" w:eastAsia="zh-CN"/>
        </w:rPr>
        <w:t>10</w:t>
      </w:r>
      <w:r>
        <w:rPr>
          <w:rFonts w:hint="eastAsia" w:ascii="仿宋_GB2312" w:eastAsia="仿宋_GB2312"/>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PAGE  \* MERGEFORMAT </w:instrText>
                          </w:r>
                          <w:r>
                            <w:rPr>
                              <w:rFonts w:hint="eastAsia" w:asciiTheme="minorEastAsia" w:hAnsiTheme="minorEastAsia" w:eastAsiaTheme="minorEastAsia" w:cstheme="minorEastAsia"/>
                              <w:sz w:val="21"/>
                            </w:rPr>
                            <w:fldChar w:fldCharType="separate"/>
                          </w:r>
                          <w:r>
                            <w:rPr>
                              <w:rFonts w:asciiTheme="minorEastAsia" w:hAnsiTheme="minorEastAsia" w:eastAsiaTheme="minorEastAsia" w:cstheme="minorEastAsia"/>
                              <w:sz w:val="21"/>
                            </w:rPr>
                            <w:t>- 5 -</w:t>
                          </w:r>
                          <w:r>
                            <w:rPr>
                              <w:rFonts w:hint="eastAsia" w:asciiTheme="minorEastAsia" w:hAnsiTheme="minorEastAsia" w:eastAsiaTheme="minorEastAsia" w:cstheme="minorEastAsia"/>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PAGE  \* MERGEFORMAT </w:instrText>
                    </w:r>
                    <w:r>
                      <w:rPr>
                        <w:rFonts w:hint="eastAsia" w:asciiTheme="minorEastAsia" w:hAnsiTheme="minorEastAsia" w:eastAsiaTheme="minorEastAsia" w:cstheme="minorEastAsia"/>
                        <w:sz w:val="21"/>
                      </w:rPr>
                      <w:fldChar w:fldCharType="separate"/>
                    </w:r>
                    <w:r>
                      <w:rPr>
                        <w:rFonts w:asciiTheme="minorEastAsia" w:hAnsiTheme="minorEastAsia" w:eastAsiaTheme="minorEastAsia" w:cstheme="minorEastAsia"/>
                        <w:sz w:val="21"/>
                      </w:rPr>
                      <w:t>- 5 -</w:t>
                    </w:r>
                    <w:r>
                      <w:rPr>
                        <w:rFonts w:hint="eastAsia" w:asciiTheme="minorEastAsia" w:hAnsiTheme="minorEastAsia" w:eastAsiaTheme="minorEastAsia" w:cstheme="minorEastAsia"/>
                        <w:sz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539C2"/>
    <w:multiLevelType w:val="singleLevel"/>
    <w:tmpl w:val="DB2539C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B"/>
    <w:rsid w:val="000265CD"/>
    <w:rsid w:val="00047758"/>
    <w:rsid w:val="000B7405"/>
    <w:rsid w:val="001F4510"/>
    <w:rsid w:val="002C7661"/>
    <w:rsid w:val="005C23B3"/>
    <w:rsid w:val="006A2F38"/>
    <w:rsid w:val="006B123D"/>
    <w:rsid w:val="00981AB8"/>
    <w:rsid w:val="00A86D44"/>
    <w:rsid w:val="00B278DB"/>
    <w:rsid w:val="00B365BA"/>
    <w:rsid w:val="00E332F4"/>
    <w:rsid w:val="01093124"/>
    <w:rsid w:val="0193411B"/>
    <w:rsid w:val="01E902CB"/>
    <w:rsid w:val="02450C9F"/>
    <w:rsid w:val="03BE56B7"/>
    <w:rsid w:val="04A40185"/>
    <w:rsid w:val="04F37C17"/>
    <w:rsid w:val="0540437F"/>
    <w:rsid w:val="06CF6759"/>
    <w:rsid w:val="0A667CE1"/>
    <w:rsid w:val="0BD441B4"/>
    <w:rsid w:val="0BF31093"/>
    <w:rsid w:val="0D051EC3"/>
    <w:rsid w:val="101B749B"/>
    <w:rsid w:val="107E3BCB"/>
    <w:rsid w:val="10DE34E2"/>
    <w:rsid w:val="10E02DD5"/>
    <w:rsid w:val="10FB715C"/>
    <w:rsid w:val="113857F4"/>
    <w:rsid w:val="12425873"/>
    <w:rsid w:val="142B53A3"/>
    <w:rsid w:val="145F06F4"/>
    <w:rsid w:val="168775AA"/>
    <w:rsid w:val="183F37D9"/>
    <w:rsid w:val="18502ABB"/>
    <w:rsid w:val="19383779"/>
    <w:rsid w:val="19591448"/>
    <w:rsid w:val="1A24111A"/>
    <w:rsid w:val="1A4B3542"/>
    <w:rsid w:val="1A874B87"/>
    <w:rsid w:val="1BA83B49"/>
    <w:rsid w:val="1BAD5E59"/>
    <w:rsid w:val="1CBC364A"/>
    <w:rsid w:val="1D91788D"/>
    <w:rsid w:val="1EB0110B"/>
    <w:rsid w:val="21756D63"/>
    <w:rsid w:val="2468358E"/>
    <w:rsid w:val="25501AEC"/>
    <w:rsid w:val="26045E11"/>
    <w:rsid w:val="273D6948"/>
    <w:rsid w:val="27BA7AF6"/>
    <w:rsid w:val="288D32DC"/>
    <w:rsid w:val="29543A58"/>
    <w:rsid w:val="2B435CD3"/>
    <w:rsid w:val="2C3C49ED"/>
    <w:rsid w:val="2D6A571B"/>
    <w:rsid w:val="2E1F6FC5"/>
    <w:rsid w:val="2EBD7488"/>
    <w:rsid w:val="2EF8295F"/>
    <w:rsid w:val="3187329B"/>
    <w:rsid w:val="31FA7624"/>
    <w:rsid w:val="3244339B"/>
    <w:rsid w:val="32A3058A"/>
    <w:rsid w:val="34C75E27"/>
    <w:rsid w:val="34E21460"/>
    <w:rsid w:val="35097CDC"/>
    <w:rsid w:val="351E39D0"/>
    <w:rsid w:val="35A6255B"/>
    <w:rsid w:val="38DC449A"/>
    <w:rsid w:val="39FD5519"/>
    <w:rsid w:val="3B5A3D54"/>
    <w:rsid w:val="3D9564AE"/>
    <w:rsid w:val="3FAF5626"/>
    <w:rsid w:val="40436529"/>
    <w:rsid w:val="40637B2F"/>
    <w:rsid w:val="40E24E00"/>
    <w:rsid w:val="40F41D8B"/>
    <w:rsid w:val="413F0FBA"/>
    <w:rsid w:val="41665C34"/>
    <w:rsid w:val="418850D7"/>
    <w:rsid w:val="421719CD"/>
    <w:rsid w:val="425C6A44"/>
    <w:rsid w:val="42B42C22"/>
    <w:rsid w:val="43633B97"/>
    <w:rsid w:val="43BC2FAC"/>
    <w:rsid w:val="44E94623"/>
    <w:rsid w:val="45A441B5"/>
    <w:rsid w:val="46CC53BB"/>
    <w:rsid w:val="47603C7A"/>
    <w:rsid w:val="47A24B14"/>
    <w:rsid w:val="481A011A"/>
    <w:rsid w:val="48442EF4"/>
    <w:rsid w:val="494F7DA9"/>
    <w:rsid w:val="49DE1862"/>
    <w:rsid w:val="4A17203A"/>
    <w:rsid w:val="4A3256B2"/>
    <w:rsid w:val="4B7760BA"/>
    <w:rsid w:val="4C733087"/>
    <w:rsid w:val="4CA92FF3"/>
    <w:rsid w:val="4DC74616"/>
    <w:rsid w:val="4E6361A3"/>
    <w:rsid w:val="4F10377F"/>
    <w:rsid w:val="51743E93"/>
    <w:rsid w:val="521300DE"/>
    <w:rsid w:val="529E5395"/>
    <w:rsid w:val="52A9618B"/>
    <w:rsid w:val="54D57307"/>
    <w:rsid w:val="554E63BE"/>
    <w:rsid w:val="57AD1E2D"/>
    <w:rsid w:val="57D62C63"/>
    <w:rsid w:val="593B4EB4"/>
    <w:rsid w:val="5C0148C3"/>
    <w:rsid w:val="5C622128"/>
    <w:rsid w:val="5CB22E1F"/>
    <w:rsid w:val="5CD358DA"/>
    <w:rsid w:val="5CE3378B"/>
    <w:rsid w:val="5D350A17"/>
    <w:rsid w:val="5DFA0FFC"/>
    <w:rsid w:val="5ED6064B"/>
    <w:rsid w:val="5F9B3C29"/>
    <w:rsid w:val="60516CEE"/>
    <w:rsid w:val="608C7B63"/>
    <w:rsid w:val="6230340D"/>
    <w:rsid w:val="623C095C"/>
    <w:rsid w:val="626129F9"/>
    <w:rsid w:val="6514698C"/>
    <w:rsid w:val="662773DC"/>
    <w:rsid w:val="663756B5"/>
    <w:rsid w:val="669139ED"/>
    <w:rsid w:val="67730E67"/>
    <w:rsid w:val="67D85A51"/>
    <w:rsid w:val="68847774"/>
    <w:rsid w:val="688B2BED"/>
    <w:rsid w:val="68AF75B5"/>
    <w:rsid w:val="69696893"/>
    <w:rsid w:val="69E55659"/>
    <w:rsid w:val="6B047740"/>
    <w:rsid w:val="6B58430D"/>
    <w:rsid w:val="6B7C6F8C"/>
    <w:rsid w:val="6BBF57A8"/>
    <w:rsid w:val="6F651301"/>
    <w:rsid w:val="6FA10ACF"/>
    <w:rsid w:val="70D3154C"/>
    <w:rsid w:val="70F6299C"/>
    <w:rsid w:val="71DC13E4"/>
    <w:rsid w:val="7A543297"/>
    <w:rsid w:val="7AA554FF"/>
    <w:rsid w:val="7BAE49D5"/>
    <w:rsid w:val="7C792D4F"/>
    <w:rsid w:val="7C7E1AFA"/>
    <w:rsid w:val="7D1B2D04"/>
    <w:rsid w:val="7E476A12"/>
    <w:rsid w:val="7E7F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style21"/>
    <w:basedOn w:val="5"/>
    <w:qFormat/>
    <w:uiPriority w:val="0"/>
    <w:rPr>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ADE0C-F7B3-41BA-A185-6FC3D8507D10}">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1990</Characters>
  <Lines>16</Lines>
  <Paragraphs>4</Paragraphs>
  <TotalTime>0</TotalTime>
  <ScaleCrop>false</ScaleCrop>
  <LinksUpToDate>false</LinksUpToDate>
  <CharactersWithSpaces>2335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2017-07-24T08:53:00Z</dcterms:created>
  <dc:creator>NTKO</dc:creator>
  <cp:lastModifiedBy>NTKO</cp:lastModifiedBy>
  <cp:lastPrinted>2018-07-02T02:50:00Z</cp:lastPrinted>
  <dcterms:modified xsi:type="dcterms:W3CDTF">2018-07-10T02:10:05Z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