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619" w:leftChars="-295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-923925</wp:posOffset>
            </wp:positionV>
            <wp:extent cx="7562850" cy="10640060"/>
            <wp:effectExtent l="0" t="0" r="0" b="8890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left="-619" w:leftChars="-295" w:firstLine="320" w:firstLineChars="100"/>
        <w:jc w:val="left"/>
        <w:rPr>
          <w:rFonts w:hint="eastAsia" w:ascii="楷体" w:hAnsi="楷体" w:eastAsia="楷体" w:cs="宋体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-914400</wp:posOffset>
            </wp:positionV>
            <wp:extent cx="7492365" cy="10814685"/>
            <wp:effectExtent l="0" t="0" r="13335" b="5715"/>
            <wp:wrapSquare wrapText="bothSides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2365" cy="108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br w:type="page"/>
      </w:r>
      <w:r>
        <w:rPr>
          <w:rFonts w:hint="eastAsia" w:ascii="楷体" w:hAnsi="楷体" w:eastAsia="楷体" w:cs="宋体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pacing w:line="240" w:lineRule="exact"/>
        <w:ind w:left="-619" w:leftChars="-295" w:firstLine="320" w:firstLineChars="100"/>
        <w:jc w:val="left"/>
        <w:rPr>
          <w:rFonts w:ascii="楷体" w:hAnsi="楷体" w:eastAsia="楷体" w:cs="宋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全省普通高中信息技术学业水平考试考场配置标准</w:t>
      </w:r>
    </w:p>
    <w:tbl>
      <w:tblPr>
        <w:tblStyle w:val="4"/>
        <w:tblW w:w="9660" w:type="dxa"/>
        <w:tblInd w:w="-1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67"/>
        <w:gridCol w:w="2646"/>
        <w:gridCol w:w="825"/>
        <w:gridCol w:w="1935"/>
        <w:gridCol w:w="1425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60" w:type="dxa"/>
            <w:gridSpan w:val="7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8"/>
                <w:szCs w:val="28"/>
                <w:shd w:val="clear" w:color="auto" w:fill="FFFFFF"/>
              </w:rPr>
              <w:t>管理机配置标准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硬件配置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right="844"/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 xml:space="preserve">        CPU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 xml:space="preserve"> 内存</w:t>
            </w:r>
          </w:p>
        </w:tc>
        <w:tc>
          <w:tcPr>
            <w:tcW w:w="1935" w:type="dxa"/>
            <w:vAlign w:val="center"/>
          </w:tcPr>
          <w:p>
            <w:pPr>
              <w:ind w:right="422"/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 xml:space="preserve">   硬盘空间</w:t>
            </w:r>
          </w:p>
        </w:tc>
        <w:tc>
          <w:tcPr>
            <w:tcW w:w="1425" w:type="dxa"/>
            <w:vAlign w:val="center"/>
          </w:tcPr>
          <w:p>
            <w:pPr>
              <w:ind w:right="422"/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 xml:space="preserve">   网卡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 xml:space="preserve"> 分辨率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酷睿i3及同等以上性能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4GB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C盘剩余空间</w:t>
            </w:r>
          </w:p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不低于20GB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10/100Mbps</w:t>
            </w:r>
          </w:p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自适应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建议不低于</w:t>
            </w:r>
          </w:p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1024×768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操作系统</w:t>
            </w:r>
          </w:p>
        </w:tc>
        <w:tc>
          <w:tcPr>
            <w:tcW w:w="8415" w:type="dxa"/>
            <w:gridSpan w:val="6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Windows 7 （非家庭版）或Windows XP SP3 ，系统管理员权限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软件要求</w:t>
            </w:r>
          </w:p>
        </w:tc>
        <w:tc>
          <w:tcPr>
            <w:tcW w:w="8415" w:type="dxa"/>
            <w:gridSpan w:val="6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IE9.0及其以上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8415" w:type="dxa"/>
            <w:gridSpan w:val="6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卸载所有杀毒软件、还原卡，关闭防火墙。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60" w:type="dxa"/>
            <w:gridSpan w:val="7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8"/>
                <w:szCs w:val="28"/>
                <w:shd w:val="clear" w:color="auto" w:fill="FFFFFF"/>
              </w:rPr>
              <w:t>考试机配置标准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硬件配置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CPU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内存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硬盘空间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网卡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分辨率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12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酷睿双核或AMD 4核</w:t>
            </w:r>
          </w:p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及同等以上性能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2GB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C盘剩余空间</w:t>
            </w:r>
          </w:p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不低于20GB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10/100Mbps自适应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建议不低于</w:t>
            </w:r>
          </w:p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1024×768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操作系统</w:t>
            </w: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Windows 7 （非家庭版）或Windows XP SP3 ，系统管理员权限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软件要求</w:t>
            </w: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MS Visual Basic 6.0中文企业版（完全安装）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2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MS Office 2003简体中文版（完全安装）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2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Adobe Photoshop CS 3.0 简体中文版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卸载所有杀毒软件、非考试要求的其他软件版本，关闭防火墙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660" w:type="dxa"/>
            <w:gridSpan w:val="7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8"/>
                <w:szCs w:val="28"/>
                <w:shd w:val="clear" w:color="auto" w:fill="FFFFFF"/>
              </w:rPr>
              <w:t>网络配置标准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局域网</w:t>
            </w: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基于TCP/IP协议，管理机与考试机必须在同一网段；</w:t>
            </w:r>
          </w:p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管理机要求固定IP，且接入互联网。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交换机</w:t>
            </w: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全双工存储转发方式，有较高背板带宽，100/1000Mbps自适应，支持冗余。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互联网</w:t>
            </w:r>
          </w:p>
        </w:tc>
        <w:tc>
          <w:tcPr>
            <w:tcW w:w="8248" w:type="dxa"/>
            <w:gridSpan w:val="5"/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Style w:val="5"/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独享宽带且不低于10M，下载速度不低于1M/S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986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7C06"/>
    <w:rsid w:val="0CDD2A11"/>
    <w:rsid w:val="181E7C06"/>
    <w:rsid w:val="23BF3A01"/>
    <w:rsid w:val="3A3910F5"/>
    <w:rsid w:val="45B47E7D"/>
    <w:rsid w:val="6CD32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apple-style-span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2018-04-03T01:43:00Z</dcterms:created>
  <dc:creator>ㄒoＹｏｕ</dc:creator>
  <cp:lastModifiedBy>ㄒoＹｏｕ</cp:lastModifiedBy>
  <cp:lastPrinted>2018-04-03T10:15:00Z</cp:lastPrinted>
  <dcterms:modified xsi:type="dcterms:W3CDTF">2018-04-04T02:02:48Z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